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D0A" w:rsidRPr="00A40B41" w:rsidRDefault="00FA5D0A" w:rsidP="00FA5D0A">
      <w:pPr>
        <w:jc w:val="center"/>
      </w:pPr>
      <w:r w:rsidRPr="00A40B41">
        <w:t>КГКП «</w:t>
      </w:r>
      <w:proofErr w:type="gramStart"/>
      <w:r w:rsidRPr="00A40B41">
        <w:t>Ясли-сад</w:t>
      </w:r>
      <w:proofErr w:type="gramEnd"/>
      <w:r w:rsidRPr="00A40B41">
        <w:t xml:space="preserve"> № </w:t>
      </w:r>
      <w:r w:rsidR="00DC21D3">
        <w:t>18</w:t>
      </w:r>
      <w:r w:rsidRPr="00A40B41">
        <w:t xml:space="preserve"> отдела образования города Костаная» Управления образования акимата Костанайской области</w:t>
      </w:r>
    </w:p>
    <w:p w:rsidR="00FA5D0A" w:rsidRPr="00A40B41" w:rsidRDefault="00FA5D0A" w:rsidP="00FA5D0A">
      <w:pPr>
        <w:jc w:val="center"/>
        <w:rPr>
          <w:lang w:val="kk-KZ"/>
        </w:rPr>
      </w:pPr>
    </w:p>
    <w:p w:rsidR="00FA5D0A" w:rsidRPr="00A40B41" w:rsidRDefault="00FA5D0A" w:rsidP="00FA5D0A">
      <w:pPr>
        <w:spacing w:line="360" w:lineRule="auto"/>
        <w:ind w:firstLine="709"/>
        <w:rPr>
          <w:lang w:val="kk-KZ"/>
        </w:rPr>
      </w:pPr>
    </w:p>
    <w:p w:rsidR="00FA5D0A" w:rsidRPr="00A40B41" w:rsidRDefault="00FA5D0A" w:rsidP="00FA5D0A">
      <w:pPr>
        <w:spacing w:line="360" w:lineRule="auto"/>
        <w:ind w:firstLine="709"/>
        <w:rPr>
          <w:lang w:val="kk-KZ"/>
        </w:rPr>
      </w:pPr>
    </w:p>
    <w:p w:rsidR="00FA5D0A" w:rsidRPr="00A40B41" w:rsidRDefault="00FA5D0A" w:rsidP="00FA5D0A">
      <w:pPr>
        <w:jc w:val="center"/>
        <w:rPr>
          <w:b/>
          <w:lang w:val="kk-KZ"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  <w:lang w:val="kk-KZ"/>
        </w:rPr>
      </w:pPr>
    </w:p>
    <w:p w:rsidR="00FA5D0A" w:rsidRPr="00A40B41" w:rsidRDefault="00FA5D0A" w:rsidP="00FA5D0A">
      <w:pPr>
        <w:jc w:val="center"/>
      </w:pPr>
      <w:r w:rsidRPr="00A40B41">
        <w:t>Аналитическая справка</w:t>
      </w:r>
    </w:p>
    <w:p w:rsidR="00FA5D0A" w:rsidRPr="00A40B41" w:rsidRDefault="00FA5D0A" w:rsidP="00FA5D0A">
      <w:pPr>
        <w:jc w:val="center"/>
      </w:pPr>
      <w:r w:rsidRPr="00A40B41">
        <w:t xml:space="preserve">по результатам </w:t>
      </w:r>
      <w:r w:rsidR="00DC21D3">
        <w:t>стартового</w:t>
      </w:r>
      <w:r w:rsidRPr="00A40B41">
        <w:t xml:space="preserve"> мониторинга по отслеживанию развития умений и навыков детей </w:t>
      </w:r>
    </w:p>
    <w:p w:rsidR="00FA5D0A" w:rsidRPr="00A40B41" w:rsidRDefault="00FA5D0A" w:rsidP="00FA5D0A">
      <w:pPr>
        <w:jc w:val="center"/>
      </w:pPr>
    </w:p>
    <w:p w:rsidR="00FA5D0A" w:rsidRPr="00A40B41" w:rsidRDefault="00FA5D0A" w:rsidP="00FA5D0A">
      <w:pPr>
        <w:jc w:val="center"/>
      </w:pPr>
    </w:p>
    <w:p w:rsidR="00FA5D0A" w:rsidRPr="00A40B41" w:rsidRDefault="00FA5D0A" w:rsidP="00FA5D0A">
      <w:pPr>
        <w:jc w:val="center"/>
      </w:pPr>
    </w:p>
    <w:p w:rsidR="00FA5D0A" w:rsidRPr="00A40B41" w:rsidRDefault="00FA5D0A" w:rsidP="00FA5D0A">
      <w:pPr>
        <w:jc w:val="center"/>
      </w:pPr>
    </w:p>
    <w:p w:rsidR="00FA5D0A" w:rsidRPr="00A40B41" w:rsidRDefault="00FA5D0A" w:rsidP="00FA5D0A">
      <w:pPr>
        <w:jc w:val="center"/>
      </w:pPr>
    </w:p>
    <w:p w:rsidR="00FA5D0A" w:rsidRPr="00A40B41" w:rsidRDefault="00FA5D0A" w:rsidP="00FA5D0A">
      <w:pPr>
        <w:jc w:val="center"/>
      </w:pPr>
    </w:p>
    <w:p w:rsidR="00FA5D0A" w:rsidRPr="00A40B41" w:rsidRDefault="00FA5D0A" w:rsidP="00FA5D0A">
      <w:pPr>
        <w:jc w:val="center"/>
      </w:pPr>
    </w:p>
    <w:p w:rsidR="00FA5D0A" w:rsidRPr="00A40B41" w:rsidRDefault="00FA5D0A" w:rsidP="00FA5D0A">
      <w:pPr>
        <w:jc w:val="center"/>
      </w:pPr>
    </w:p>
    <w:p w:rsidR="00FA5D0A" w:rsidRPr="00A40B41" w:rsidRDefault="00DC21D3" w:rsidP="00FA5D0A">
      <w:pPr>
        <w:jc w:val="right"/>
      </w:pPr>
      <w:r>
        <w:t xml:space="preserve">Подготовила: </w:t>
      </w:r>
      <w:proofErr w:type="spellStart"/>
      <w:r>
        <w:t>Феденцова</w:t>
      </w:r>
      <w:proofErr w:type="spellEnd"/>
      <w:r>
        <w:t xml:space="preserve"> А.С.</w:t>
      </w:r>
    </w:p>
    <w:p w:rsidR="00FA5D0A" w:rsidRPr="00A40B41" w:rsidRDefault="00FA5D0A" w:rsidP="00FA5D0A">
      <w:pPr>
        <w:jc w:val="right"/>
      </w:pPr>
    </w:p>
    <w:p w:rsidR="00FA5D0A" w:rsidRPr="00A40B41" w:rsidRDefault="00FA5D0A" w:rsidP="00FA5D0A">
      <w:pPr>
        <w:jc w:val="right"/>
      </w:pPr>
    </w:p>
    <w:p w:rsidR="00FA5D0A" w:rsidRPr="00A40B41" w:rsidRDefault="00FA5D0A" w:rsidP="00FA5D0A">
      <w:pPr>
        <w:jc w:val="right"/>
        <w:rPr>
          <w:b/>
        </w:rPr>
      </w:pPr>
    </w:p>
    <w:p w:rsidR="00FA5D0A" w:rsidRPr="00A40B41" w:rsidRDefault="00FA5D0A" w:rsidP="00FA5D0A">
      <w:pPr>
        <w:jc w:val="right"/>
        <w:rPr>
          <w:b/>
        </w:rPr>
      </w:pPr>
    </w:p>
    <w:p w:rsidR="00FA5D0A" w:rsidRDefault="00FA5D0A" w:rsidP="00FA5D0A">
      <w:pPr>
        <w:tabs>
          <w:tab w:val="left" w:pos="4585"/>
        </w:tabs>
        <w:jc w:val="center"/>
      </w:pPr>
      <w:bookmarkStart w:id="0" w:name="_GoBack"/>
      <w:bookmarkEnd w:id="0"/>
    </w:p>
    <w:p w:rsidR="00FA5D0A" w:rsidRDefault="00FA5D0A" w:rsidP="00FA5D0A">
      <w:pPr>
        <w:tabs>
          <w:tab w:val="left" w:pos="4585"/>
        </w:tabs>
        <w:jc w:val="center"/>
      </w:pPr>
    </w:p>
    <w:p w:rsidR="00FA5D0A" w:rsidRDefault="00FA5D0A" w:rsidP="00FA5D0A">
      <w:pPr>
        <w:tabs>
          <w:tab w:val="left" w:pos="4585"/>
        </w:tabs>
        <w:jc w:val="center"/>
      </w:pPr>
      <w:proofErr w:type="spellStart"/>
      <w:r w:rsidRPr="00A40B41">
        <w:t>Костанай</w:t>
      </w:r>
      <w:proofErr w:type="spellEnd"/>
      <w:r w:rsidRPr="00A40B41">
        <w:t xml:space="preserve"> 202</w:t>
      </w:r>
      <w:r w:rsidRPr="00A40B41">
        <w:rPr>
          <w:lang w:val="kk-KZ"/>
        </w:rPr>
        <w:t xml:space="preserve">4 </w:t>
      </w:r>
      <w:r w:rsidRPr="00A40B41">
        <w:t>г.</w:t>
      </w:r>
    </w:p>
    <w:p w:rsidR="00DC21D3" w:rsidRPr="00911C83" w:rsidRDefault="00DC21D3" w:rsidP="00DC21D3">
      <w:pPr>
        <w:widowControl w:val="0"/>
        <w:spacing w:line="240" w:lineRule="auto"/>
        <w:ind w:firstLine="708"/>
        <w:jc w:val="center"/>
        <w:rPr>
          <w:rFonts w:eastAsia="Arial Unicode MS"/>
          <w:b/>
          <w:bCs/>
          <w:sz w:val="24"/>
          <w:szCs w:val="24"/>
        </w:rPr>
      </w:pPr>
      <w:r w:rsidRPr="00911C83">
        <w:rPr>
          <w:rFonts w:eastAsia="Arial Unicode MS"/>
          <w:b/>
          <w:bCs/>
          <w:sz w:val="24"/>
          <w:szCs w:val="24"/>
        </w:rPr>
        <w:lastRenderedPageBreak/>
        <w:t>Сводный отчет стартового мониторинга за  2024-2025 учебный год</w:t>
      </w:r>
    </w:p>
    <w:p w:rsidR="00DC21D3" w:rsidRPr="00911C83" w:rsidRDefault="00DC21D3" w:rsidP="00DC21D3">
      <w:pPr>
        <w:widowControl w:val="0"/>
        <w:spacing w:line="240" w:lineRule="auto"/>
        <w:ind w:firstLine="708"/>
        <w:jc w:val="center"/>
        <w:rPr>
          <w:rFonts w:eastAsia="Arial Unicode MS"/>
          <w:b/>
          <w:bCs/>
          <w:sz w:val="24"/>
          <w:szCs w:val="24"/>
        </w:rPr>
      </w:pPr>
    </w:p>
    <w:tbl>
      <w:tblPr>
        <w:tblW w:w="4684" w:type="pct"/>
        <w:tblLayout w:type="fixed"/>
        <w:tblLook w:val="04A0"/>
      </w:tblPr>
      <w:tblGrid>
        <w:gridCol w:w="455"/>
        <w:gridCol w:w="2480"/>
        <w:gridCol w:w="1501"/>
        <w:gridCol w:w="773"/>
        <w:gridCol w:w="712"/>
        <w:gridCol w:w="773"/>
        <w:gridCol w:w="789"/>
        <w:gridCol w:w="707"/>
        <w:gridCol w:w="776"/>
      </w:tblGrid>
      <w:tr w:rsidR="00DC21D3" w:rsidRPr="00911C83" w:rsidTr="00034ED9">
        <w:trPr>
          <w:trHeight w:val="600"/>
        </w:trPr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1D3" w:rsidRPr="00911C83" w:rsidRDefault="00DC21D3" w:rsidP="00034ED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11C8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1D3" w:rsidRPr="00911C83" w:rsidRDefault="00DC21D3" w:rsidP="00034ED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11C83">
              <w:rPr>
                <w:b/>
                <w:sz w:val="24"/>
                <w:szCs w:val="24"/>
              </w:rPr>
              <w:t>Название группы</w:t>
            </w:r>
          </w:p>
        </w:tc>
        <w:tc>
          <w:tcPr>
            <w:tcW w:w="8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1D3" w:rsidRPr="00911C83" w:rsidRDefault="00DC21D3" w:rsidP="00034ED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11C83">
              <w:rPr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21D3" w:rsidRPr="00911C83" w:rsidRDefault="00DC21D3" w:rsidP="00034ED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11C83">
              <w:rPr>
                <w:b/>
                <w:sz w:val="24"/>
                <w:szCs w:val="24"/>
              </w:rPr>
              <w:t>Из них с высоким уровнем навыков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21D3" w:rsidRPr="00911C83" w:rsidRDefault="00DC21D3" w:rsidP="00034ED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11C83">
              <w:rPr>
                <w:b/>
                <w:sz w:val="24"/>
                <w:szCs w:val="24"/>
              </w:rPr>
              <w:t>Из них со средним уровнем навыков</w:t>
            </w:r>
          </w:p>
        </w:tc>
        <w:tc>
          <w:tcPr>
            <w:tcW w:w="8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1D3" w:rsidRPr="00911C83" w:rsidRDefault="00DC21D3" w:rsidP="00034ED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11C83">
              <w:rPr>
                <w:b/>
                <w:sz w:val="24"/>
                <w:szCs w:val="24"/>
              </w:rPr>
              <w:t>Из них с низким уровнем навыков</w:t>
            </w:r>
          </w:p>
        </w:tc>
      </w:tr>
      <w:tr w:rsidR="00DC21D3" w:rsidRPr="00911C83" w:rsidTr="00034ED9">
        <w:trPr>
          <w:trHeight w:val="30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1D3" w:rsidRPr="00911C83" w:rsidRDefault="00DC21D3" w:rsidP="00034ED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%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1D3" w:rsidRPr="00911C83" w:rsidRDefault="00DC21D3" w:rsidP="00034ED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кол-во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1D3" w:rsidRPr="00911C83" w:rsidRDefault="00DC21D3" w:rsidP="00034ED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%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1D3" w:rsidRPr="00911C83" w:rsidRDefault="00DC21D3" w:rsidP="00034ED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кол-во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1D3" w:rsidRPr="00911C83" w:rsidRDefault="00DC21D3" w:rsidP="00034ED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%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1D3" w:rsidRPr="00911C83" w:rsidRDefault="00DC21D3" w:rsidP="00034ED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кол-во</w:t>
            </w:r>
          </w:p>
        </w:tc>
      </w:tr>
      <w:tr w:rsidR="00DC21D3" w:rsidRPr="00911C83" w:rsidTr="00034ED9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1D3" w:rsidRPr="00911C83" w:rsidRDefault="00DC21D3" w:rsidP="00034ED9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1</w:t>
            </w: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21D3" w:rsidRPr="00911C83" w:rsidRDefault="00DC21D3" w:rsidP="00034ED9">
            <w:pPr>
              <w:spacing w:after="0" w:line="240" w:lineRule="auto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Младшая групп</w:t>
            </w:r>
            <w:proofErr w:type="gramStart"/>
            <w:r w:rsidRPr="00911C83">
              <w:rPr>
                <w:sz w:val="24"/>
                <w:szCs w:val="24"/>
              </w:rPr>
              <w:t>а«</w:t>
            </w:r>
            <w:proofErr w:type="spellStart"/>
            <w:proofErr w:type="gramEnd"/>
            <w:r w:rsidRPr="00911C83">
              <w:rPr>
                <w:sz w:val="24"/>
                <w:szCs w:val="24"/>
              </w:rPr>
              <w:t>Айголек</w:t>
            </w:r>
            <w:proofErr w:type="spellEnd"/>
            <w:r w:rsidRPr="00911C83">
              <w:rPr>
                <w:sz w:val="24"/>
                <w:szCs w:val="24"/>
              </w:rPr>
              <w:t>»</w:t>
            </w:r>
          </w:p>
          <w:p w:rsidR="00DC21D3" w:rsidRPr="00911C83" w:rsidRDefault="00DC21D3" w:rsidP="00034ED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дети 2-х лет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50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40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2</w:t>
            </w:r>
          </w:p>
        </w:tc>
      </w:tr>
      <w:tr w:rsidR="00DC21D3" w:rsidRPr="00911C83" w:rsidTr="00034ED9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1D3" w:rsidRPr="00911C83" w:rsidRDefault="00DC21D3" w:rsidP="00034ED9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2</w:t>
            </w: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21D3" w:rsidRPr="00911C83" w:rsidRDefault="00DC21D3" w:rsidP="00034ED9">
            <w:pPr>
              <w:spacing w:after="0" w:line="240" w:lineRule="auto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Младшая группа «</w:t>
            </w:r>
            <w:proofErr w:type="spellStart"/>
            <w:r w:rsidRPr="00911C83">
              <w:rPr>
                <w:sz w:val="24"/>
                <w:szCs w:val="24"/>
              </w:rPr>
              <w:t>Балапан</w:t>
            </w:r>
            <w:proofErr w:type="spellEnd"/>
            <w:r w:rsidRPr="00911C83">
              <w:rPr>
                <w:sz w:val="24"/>
                <w:szCs w:val="24"/>
              </w:rPr>
              <w:t>»</w:t>
            </w:r>
          </w:p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дети 2-х лет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20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70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1</w:t>
            </w:r>
          </w:p>
        </w:tc>
      </w:tr>
      <w:tr w:rsidR="00DC21D3" w:rsidRPr="00911C83" w:rsidTr="00034ED9">
        <w:trPr>
          <w:trHeight w:val="434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1D3" w:rsidRPr="00911C83" w:rsidRDefault="00DC21D3" w:rsidP="00034ED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3</w:t>
            </w: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Разновозрастная групп</w:t>
            </w:r>
            <w:proofErr w:type="gramStart"/>
            <w:r w:rsidRPr="00911C83">
              <w:rPr>
                <w:sz w:val="24"/>
                <w:szCs w:val="24"/>
              </w:rPr>
              <w:t>а«</w:t>
            </w:r>
            <w:proofErr w:type="gramEnd"/>
            <w:r w:rsidRPr="00911C83">
              <w:rPr>
                <w:sz w:val="24"/>
                <w:szCs w:val="24"/>
              </w:rPr>
              <w:t>Жулдыз»дети 3-х лет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51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33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16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1</w:t>
            </w:r>
          </w:p>
        </w:tc>
      </w:tr>
      <w:tr w:rsidR="00DC21D3" w:rsidRPr="00911C83" w:rsidTr="00034ED9">
        <w:trPr>
          <w:trHeight w:val="434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1D3" w:rsidRPr="00911C83" w:rsidRDefault="00DC21D3" w:rsidP="00034ED9">
            <w:pPr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Разновозрастная групп</w:t>
            </w:r>
            <w:proofErr w:type="gramStart"/>
            <w:r w:rsidRPr="00911C83">
              <w:rPr>
                <w:sz w:val="24"/>
                <w:szCs w:val="24"/>
              </w:rPr>
              <w:t>а«</w:t>
            </w:r>
            <w:proofErr w:type="gramEnd"/>
            <w:r w:rsidRPr="00911C83">
              <w:rPr>
                <w:sz w:val="24"/>
                <w:szCs w:val="24"/>
              </w:rPr>
              <w:t>Жулдыз»дети 4-х лет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63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25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1</w:t>
            </w:r>
          </w:p>
        </w:tc>
      </w:tr>
      <w:tr w:rsidR="00DC21D3" w:rsidRPr="00911C83" w:rsidTr="00034ED9">
        <w:trPr>
          <w:trHeight w:val="434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1D3" w:rsidRPr="00911C83" w:rsidRDefault="00DC21D3" w:rsidP="00034ED9">
            <w:pPr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Разновозрастная групп</w:t>
            </w:r>
            <w:proofErr w:type="gramStart"/>
            <w:r w:rsidRPr="00911C83">
              <w:rPr>
                <w:sz w:val="24"/>
                <w:szCs w:val="24"/>
              </w:rPr>
              <w:t>а«</w:t>
            </w:r>
            <w:proofErr w:type="gramEnd"/>
            <w:r w:rsidRPr="00911C83">
              <w:rPr>
                <w:sz w:val="24"/>
                <w:szCs w:val="24"/>
              </w:rPr>
              <w:t>Жулдыз»дети 5-ти лет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66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17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17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1</w:t>
            </w:r>
          </w:p>
        </w:tc>
      </w:tr>
      <w:tr w:rsidR="00DC21D3" w:rsidRPr="00911C83" w:rsidTr="00034ED9">
        <w:trPr>
          <w:trHeight w:val="434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1D3" w:rsidRPr="00911C83" w:rsidRDefault="00DC21D3" w:rsidP="00034ED9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4</w:t>
            </w:r>
          </w:p>
        </w:tc>
        <w:tc>
          <w:tcPr>
            <w:tcW w:w="1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Разновозрастная группа «Бота</w:t>
            </w:r>
            <w:proofErr w:type="gramStart"/>
            <w:r w:rsidRPr="00911C83">
              <w:rPr>
                <w:sz w:val="24"/>
                <w:szCs w:val="24"/>
              </w:rPr>
              <w:t>»д</w:t>
            </w:r>
            <w:proofErr w:type="gramEnd"/>
            <w:r w:rsidRPr="00911C83">
              <w:rPr>
                <w:sz w:val="24"/>
                <w:szCs w:val="24"/>
              </w:rPr>
              <w:t>ети 3-х лет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5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60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20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20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1</w:t>
            </w:r>
          </w:p>
        </w:tc>
      </w:tr>
      <w:tr w:rsidR="00DC21D3" w:rsidRPr="00911C83" w:rsidTr="00034ED9">
        <w:trPr>
          <w:trHeight w:val="434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1D3" w:rsidRPr="00911C83" w:rsidRDefault="00DC21D3" w:rsidP="00034ED9">
            <w:pPr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Разновозрастная группа «Бота</w:t>
            </w:r>
            <w:proofErr w:type="gramStart"/>
            <w:r w:rsidRPr="00911C83">
              <w:rPr>
                <w:sz w:val="24"/>
                <w:szCs w:val="24"/>
              </w:rPr>
              <w:t>»д</w:t>
            </w:r>
            <w:proofErr w:type="gramEnd"/>
            <w:r w:rsidRPr="00911C83">
              <w:rPr>
                <w:sz w:val="24"/>
                <w:szCs w:val="24"/>
              </w:rPr>
              <w:t>ети 4-х лет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12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50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42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1</w:t>
            </w:r>
          </w:p>
        </w:tc>
      </w:tr>
      <w:tr w:rsidR="00DC21D3" w:rsidRPr="00911C83" w:rsidTr="00034ED9">
        <w:trPr>
          <w:trHeight w:val="30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1D3" w:rsidRPr="00911C83" w:rsidRDefault="00DC21D3" w:rsidP="00034ED9">
            <w:pPr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Разновозрастная группа «Бота» дети 5-ти лет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3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33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67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0</w:t>
            </w:r>
          </w:p>
        </w:tc>
      </w:tr>
      <w:tr w:rsidR="00DC21D3" w:rsidRPr="00911C83" w:rsidTr="00034ED9">
        <w:trPr>
          <w:trHeight w:val="30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1D3" w:rsidRPr="00911C83" w:rsidRDefault="00DC21D3" w:rsidP="00034ED9">
            <w:pPr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 детей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49%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37 детей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39%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35 детей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ind w:left="0"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12%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C21D3" w:rsidRPr="00911C83" w:rsidRDefault="00DC21D3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 детей</w:t>
            </w:r>
          </w:p>
        </w:tc>
      </w:tr>
    </w:tbl>
    <w:p w:rsidR="00DC21D3" w:rsidRPr="0098337A" w:rsidRDefault="00DC21D3" w:rsidP="00DC21D3">
      <w:pPr>
        <w:shd w:val="clear" w:color="auto" w:fill="FFFFFF"/>
        <w:spacing w:after="0" w:line="276" w:lineRule="auto"/>
        <w:ind w:left="0" w:right="0" w:firstLine="710"/>
        <w:rPr>
          <w:color w:val="auto"/>
          <w:szCs w:val="28"/>
          <w:highlight w:val="yellow"/>
        </w:rPr>
      </w:pPr>
    </w:p>
    <w:p w:rsidR="00DC21D3" w:rsidRPr="00C81B95" w:rsidRDefault="00DC21D3" w:rsidP="00DC21D3">
      <w:pPr>
        <w:shd w:val="clear" w:color="auto" w:fill="FFFFFF"/>
        <w:spacing w:after="0" w:line="276" w:lineRule="auto"/>
        <w:ind w:left="0" w:right="0" w:firstLine="710"/>
        <w:rPr>
          <w:color w:val="auto"/>
          <w:szCs w:val="28"/>
        </w:rPr>
      </w:pPr>
      <w:r w:rsidRPr="00C81B95">
        <w:rPr>
          <w:color w:val="auto"/>
          <w:szCs w:val="28"/>
        </w:rPr>
        <w:t>Стартовый анализ позволяет сделать следующие выводы:</w:t>
      </w:r>
    </w:p>
    <w:p w:rsidR="00DC21D3" w:rsidRPr="00C81B95" w:rsidRDefault="00DC21D3" w:rsidP="00DC21D3">
      <w:pPr>
        <w:shd w:val="clear" w:color="auto" w:fill="FFFFFF"/>
        <w:spacing w:after="0" w:line="276" w:lineRule="auto"/>
        <w:ind w:left="0" w:right="0" w:firstLine="710"/>
        <w:rPr>
          <w:color w:val="auto"/>
          <w:szCs w:val="28"/>
        </w:rPr>
      </w:pPr>
      <w:r>
        <w:rPr>
          <w:color w:val="auto"/>
          <w:szCs w:val="28"/>
        </w:rPr>
        <w:t xml:space="preserve">1. Средней уровень </w:t>
      </w:r>
      <w:r w:rsidRPr="00C81B95">
        <w:rPr>
          <w:color w:val="auto"/>
          <w:szCs w:val="28"/>
        </w:rPr>
        <w:t xml:space="preserve"> (</w:t>
      </w:r>
      <w:r>
        <w:rPr>
          <w:color w:val="auto"/>
          <w:szCs w:val="28"/>
          <w:lang w:val="kk-KZ"/>
        </w:rPr>
        <w:t>39</w:t>
      </w:r>
      <w:r w:rsidRPr="00C81B95">
        <w:rPr>
          <w:color w:val="auto"/>
          <w:szCs w:val="28"/>
        </w:rPr>
        <w:t>%) указывает на то, что воспитанник</w:t>
      </w:r>
      <w:r w:rsidRPr="00C81B95">
        <w:rPr>
          <w:color w:val="auto"/>
          <w:szCs w:val="28"/>
          <w:lang w:val="kk-KZ"/>
        </w:rPr>
        <w:t>и</w:t>
      </w:r>
      <w:r w:rsidRPr="00C81B95">
        <w:rPr>
          <w:color w:val="auto"/>
          <w:szCs w:val="28"/>
        </w:rPr>
        <w:t xml:space="preserve"> имеют базовые навыки и готовы к успешному освоению программного материала при условии систематической работы педагогов.</w:t>
      </w:r>
    </w:p>
    <w:p w:rsidR="00DC21D3" w:rsidRPr="00C81B95" w:rsidRDefault="00DC21D3" w:rsidP="00DC21D3">
      <w:pPr>
        <w:shd w:val="clear" w:color="auto" w:fill="FFFFFF"/>
        <w:spacing w:after="0" w:line="276" w:lineRule="auto"/>
        <w:ind w:left="0" w:right="0" w:firstLine="710"/>
        <w:rPr>
          <w:color w:val="auto"/>
          <w:szCs w:val="28"/>
        </w:rPr>
      </w:pPr>
      <w:r w:rsidRPr="00C81B95">
        <w:rPr>
          <w:color w:val="auto"/>
          <w:szCs w:val="28"/>
        </w:rPr>
        <w:t>2. Доля детей с низким уровнем развития (1</w:t>
      </w:r>
      <w:r>
        <w:rPr>
          <w:color w:val="auto"/>
          <w:szCs w:val="28"/>
          <w:lang w:val="kk-KZ"/>
        </w:rPr>
        <w:t>2</w:t>
      </w:r>
      <w:r w:rsidRPr="00C81B95">
        <w:rPr>
          <w:color w:val="auto"/>
          <w:szCs w:val="28"/>
        </w:rPr>
        <w:t>%) относительно невелика, однако требует своевременной индивидуальной поддержки, направленной на развитие речи, сенсомоторных навыков, внимания и социального взаимодействия.</w:t>
      </w:r>
    </w:p>
    <w:p w:rsidR="00DC21D3" w:rsidRPr="00C81B95" w:rsidRDefault="00DC21D3" w:rsidP="00DC21D3">
      <w:pPr>
        <w:shd w:val="clear" w:color="auto" w:fill="FFFFFF"/>
        <w:spacing w:after="0" w:line="276" w:lineRule="auto"/>
        <w:ind w:left="0" w:right="0" w:firstLine="710"/>
        <w:rPr>
          <w:color w:val="auto"/>
          <w:szCs w:val="28"/>
        </w:rPr>
      </w:pPr>
      <w:r w:rsidRPr="00C81B95">
        <w:rPr>
          <w:color w:val="auto"/>
          <w:szCs w:val="28"/>
        </w:rPr>
        <w:t>3. Высокий уровень развития (</w:t>
      </w:r>
      <w:r>
        <w:rPr>
          <w:color w:val="auto"/>
          <w:szCs w:val="28"/>
          <w:lang w:val="kk-KZ"/>
        </w:rPr>
        <w:t>49</w:t>
      </w:r>
      <w:r w:rsidRPr="00C81B95">
        <w:rPr>
          <w:color w:val="auto"/>
          <w:szCs w:val="28"/>
        </w:rPr>
        <w:t xml:space="preserve">%) демонстрирует наличие значимой группы детей с высокой мотивацией и хорошей подготовленностью, что </w:t>
      </w:r>
      <w:r w:rsidRPr="00C81B95">
        <w:rPr>
          <w:color w:val="auto"/>
          <w:szCs w:val="28"/>
        </w:rPr>
        <w:lastRenderedPageBreak/>
        <w:t>предполагает необходимость применения дифференцированного подхода и включения заданий повышенной сложности.</w:t>
      </w:r>
    </w:p>
    <w:p w:rsidR="00DC21D3" w:rsidRPr="00C81B95" w:rsidRDefault="00DC21D3" w:rsidP="00DC21D3">
      <w:pPr>
        <w:shd w:val="clear" w:color="auto" w:fill="FFFFFF"/>
        <w:spacing w:after="0" w:line="276" w:lineRule="auto"/>
        <w:ind w:left="0" w:right="0" w:firstLine="710"/>
        <w:rPr>
          <w:color w:val="auto"/>
          <w:szCs w:val="28"/>
        </w:rPr>
      </w:pPr>
      <w:r w:rsidRPr="00C81B95">
        <w:rPr>
          <w:color w:val="auto"/>
          <w:szCs w:val="28"/>
        </w:rPr>
        <w:t>4. Полученные данные позволяют определить направления, требующие особого внимания: формирование коммуникативных навыков, развитие когнитивных процессов и укрепление предпосылок учебной деятельности.</w:t>
      </w:r>
    </w:p>
    <w:p w:rsidR="00DC21D3" w:rsidRDefault="00DC21D3" w:rsidP="00DC21D3">
      <w:pPr>
        <w:shd w:val="clear" w:color="auto" w:fill="FFFFFF"/>
        <w:spacing w:after="0" w:line="276" w:lineRule="auto"/>
        <w:ind w:left="0" w:right="0" w:firstLine="0"/>
        <w:rPr>
          <w:color w:val="auto"/>
          <w:szCs w:val="28"/>
        </w:rPr>
      </w:pPr>
      <w:r w:rsidRPr="00C81B95">
        <w:rPr>
          <w:color w:val="auto"/>
          <w:szCs w:val="28"/>
        </w:rPr>
        <w:t xml:space="preserve">         Стартовый мониторинг показывает, что освоение детьми начальных требований Типовой учебной программы находится на достаточно высоком уровне, однако наблюдаемая неоднородность в подготовленности воспитанников подчёркивает необходимость планомерной коррекционной и развивающей работы. Результаты стартового контроля служат основой для дальнейшего планирования образовательного процесса и разработки индивидуальных маршрутов развития детей в течение первой половины учебного года.</w:t>
      </w:r>
    </w:p>
    <w:p w:rsidR="00DC21D3" w:rsidRPr="00A40B41" w:rsidRDefault="00DC21D3" w:rsidP="00FA5D0A">
      <w:pPr>
        <w:tabs>
          <w:tab w:val="left" w:pos="4585"/>
        </w:tabs>
        <w:jc w:val="center"/>
      </w:pPr>
    </w:p>
    <w:sectPr w:rsidR="00DC21D3" w:rsidRPr="00A40B41" w:rsidSect="00641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20002A87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6584"/>
    <w:rsid w:val="002D61FD"/>
    <w:rsid w:val="00396584"/>
    <w:rsid w:val="0064115E"/>
    <w:rsid w:val="00A91EB5"/>
    <w:rsid w:val="00DC21D3"/>
    <w:rsid w:val="00FA5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1FD"/>
    <w:pPr>
      <w:spacing w:after="13" w:line="269" w:lineRule="auto"/>
      <w:ind w:left="10" w:right="76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2D61F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364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1</cp:lastModifiedBy>
  <cp:revision>4</cp:revision>
  <dcterms:created xsi:type="dcterms:W3CDTF">2026-05-23T09:05:00Z</dcterms:created>
  <dcterms:modified xsi:type="dcterms:W3CDTF">2026-07-23T19:47:00Z</dcterms:modified>
</cp:coreProperties>
</file>